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000" w:rsidRDefault="00415000" w:rsidP="008E20D1">
      <w:pPr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</w:p>
    <w:p w:rsidR="00415000" w:rsidRPr="00415000" w:rsidRDefault="00415000" w:rsidP="00415000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ZAKON</w:t>
      </w:r>
    </w:p>
    <w:p w:rsidR="00415000" w:rsidRPr="00415000" w:rsidRDefault="00415000" w:rsidP="00415000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O</w:t>
      </w:r>
      <w:r w:rsidRPr="00415000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IZMJENAMA</w:t>
      </w:r>
      <w:r w:rsidRPr="00415000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I</w:t>
      </w:r>
      <w:r w:rsidRPr="00415000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DOPUNAMA</w:t>
      </w:r>
      <w:r w:rsidRPr="00415000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UREDBE</w:t>
      </w:r>
      <w:r w:rsidRPr="00415000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SA</w:t>
      </w:r>
      <w:r w:rsidRPr="00415000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ZAKONSKOM</w:t>
      </w:r>
      <w:r w:rsidRPr="00415000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SNAGOM</w:t>
      </w:r>
      <w:r w:rsidRPr="00415000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O</w:t>
      </w:r>
      <w:r w:rsidRPr="00415000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KOMPENZACIONOM</w:t>
      </w:r>
      <w:r w:rsidRPr="00415000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FONDU</w:t>
      </w:r>
      <w:r w:rsidRPr="00415000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REPUBLIKE</w:t>
      </w:r>
      <w:r w:rsidRPr="00415000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SRPSKE</w:t>
      </w:r>
    </w:p>
    <w:p w:rsidR="00415000" w:rsidRDefault="00415000" w:rsidP="008E20D1">
      <w:pPr>
        <w:rPr>
          <w:rFonts w:ascii="Times New Roman" w:hAnsi="Times New Roman" w:cs="Times New Roman"/>
          <w:noProof/>
          <w:szCs w:val="24"/>
          <w:lang w:val="sr-Latn-CS"/>
        </w:rPr>
      </w:pPr>
    </w:p>
    <w:p w:rsidR="008E20D1" w:rsidRDefault="008E20D1" w:rsidP="008E20D1">
      <w:pPr>
        <w:rPr>
          <w:rFonts w:ascii="Times New Roman" w:hAnsi="Times New Roman" w:cs="Times New Roman"/>
          <w:noProof/>
          <w:szCs w:val="24"/>
          <w:lang w:val="sr-Latn-CS"/>
        </w:rPr>
      </w:pPr>
    </w:p>
    <w:p w:rsidR="008E20D1" w:rsidRPr="00415000" w:rsidRDefault="008E20D1" w:rsidP="008E20D1">
      <w:pPr>
        <w:rPr>
          <w:rFonts w:ascii="Times New Roman" w:hAnsi="Times New Roman" w:cs="Times New Roman"/>
          <w:noProof/>
          <w:szCs w:val="24"/>
          <w:lang w:val="sr-Latn-CS"/>
        </w:rPr>
      </w:pPr>
    </w:p>
    <w:p w:rsidR="00415000" w:rsidRPr="00415000" w:rsidRDefault="00415000" w:rsidP="00415000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Član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1.</w:t>
      </w:r>
    </w:p>
    <w:p w:rsidR="00415000" w:rsidRPr="00415000" w:rsidRDefault="00415000" w:rsidP="00415000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:rsidR="00415000" w:rsidRPr="00415000" w:rsidRDefault="00415000" w:rsidP="00415000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Uredbi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zakonskom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snagom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Kompenzacionom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fondu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Republike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Srpske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Cs w:val="24"/>
          <w:lang w:val="sr-Latn-CS"/>
        </w:rPr>
        <w:t>Službeni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glasnik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Republike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Srpske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szCs w:val="24"/>
          <w:lang w:val="sr-Latn-CS"/>
        </w:rPr>
        <w:t>br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. 46/20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53/20)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članu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Cs w:val="24"/>
          <w:lang w:val="sr-Latn-CS"/>
        </w:rPr>
        <w:t>stav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Cs w:val="24"/>
          <w:lang w:val="sr-Latn-CS"/>
        </w:rPr>
        <w:t>mijenja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glasi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>:</w:t>
      </w:r>
    </w:p>
    <w:p w:rsidR="00415000" w:rsidRPr="00415000" w:rsidRDefault="00415000" w:rsidP="00415000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„(1) </w:t>
      </w:r>
      <w:r>
        <w:rPr>
          <w:rFonts w:ascii="Times New Roman" w:hAnsi="Times New Roman" w:cs="Times New Roman"/>
          <w:noProof/>
          <w:szCs w:val="24"/>
          <w:lang w:val="sr-Latn-CS"/>
        </w:rPr>
        <w:t>Cilj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ove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uredbe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pružanje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pomoći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sprovođenju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mjera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prevencije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radi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sprečavanja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širenja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infekcija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virusima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Cs w:val="24"/>
          <w:lang w:val="sr-Latn-CS"/>
        </w:rPr>
        <w:t>dijagnostikovanja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liječenja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rehabilitacije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zbrinjavanja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lica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oboljelih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virusa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postvirusnih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rekonvalescenata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te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saniranje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posljedica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nastalih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usljed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pojave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zaraznih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bolesti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poteškoća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Pr="00415000">
        <w:rPr>
          <w:rStyle w:val="Strong"/>
          <w:rFonts w:ascii="Times New Roman" w:hAnsi="Times New Roman" w:cs="Times New Roman"/>
          <w:b w:val="0"/>
          <w:noProof/>
          <w:szCs w:val="24"/>
          <w:lang w:val="sr-Latn-CS"/>
        </w:rPr>
        <w:t xml:space="preserve">nastalih </w:t>
      </w:r>
      <w:r>
        <w:rPr>
          <w:rFonts w:ascii="Times New Roman" w:hAnsi="Times New Roman" w:cs="Times New Roman"/>
          <w:noProof/>
          <w:szCs w:val="24"/>
          <w:lang w:val="sr-Latn-CS"/>
        </w:rPr>
        <w:t>usljed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širenja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zarazne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bolesti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izazvane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virusom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korona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(SARS-CoV-2).“</w:t>
      </w:r>
    </w:p>
    <w:p w:rsidR="00415000" w:rsidRPr="00415000" w:rsidRDefault="00415000" w:rsidP="00415000">
      <w:pPr>
        <w:pStyle w:val="NormalWeb"/>
        <w:shd w:val="clear" w:color="auto" w:fill="FFFFFF"/>
        <w:spacing w:after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415000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415000">
        <w:rPr>
          <w:noProof/>
          <w:lang w:val="sr-Latn-CS"/>
        </w:rPr>
        <w:t xml:space="preserve"> 2. </w:t>
      </w:r>
      <w:r>
        <w:rPr>
          <w:noProof/>
          <w:lang w:val="sr-Latn-CS"/>
        </w:rPr>
        <w:t>t</w:t>
      </w:r>
      <w:r w:rsidRPr="00415000">
        <w:rPr>
          <w:noProof/>
          <w:lang w:val="sr-Latn-CS"/>
        </w:rPr>
        <w:t xml:space="preserve">. 3) </w:t>
      </w:r>
      <w:r>
        <w:rPr>
          <w:noProof/>
          <w:lang w:val="sr-Latn-CS"/>
        </w:rPr>
        <w:t>i</w:t>
      </w:r>
      <w:r w:rsidRPr="00415000">
        <w:rPr>
          <w:noProof/>
          <w:lang w:val="sr-Latn-CS"/>
        </w:rPr>
        <w:t xml:space="preserve"> 4) </w:t>
      </w:r>
      <w:r>
        <w:rPr>
          <w:noProof/>
          <w:lang w:val="sr-Latn-CS"/>
        </w:rPr>
        <w:t>mijenjaju</w:t>
      </w:r>
      <w:r w:rsidRPr="0041500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1500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15000">
        <w:rPr>
          <w:noProof/>
          <w:lang w:val="sr-Latn-CS"/>
        </w:rPr>
        <w:t xml:space="preserve"> </w:t>
      </w:r>
      <w:r>
        <w:rPr>
          <w:noProof/>
          <w:lang w:val="sr-Latn-CS"/>
        </w:rPr>
        <w:t>glase</w:t>
      </w:r>
      <w:r w:rsidRPr="00415000">
        <w:rPr>
          <w:noProof/>
          <w:lang w:val="sr-Latn-CS"/>
        </w:rPr>
        <w:t>:</w:t>
      </w:r>
    </w:p>
    <w:p w:rsidR="00415000" w:rsidRPr="00415000" w:rsidRDefault="00415000" w:rsidP="00415000">
      <w:pPr>
        <w:pStyle w:val="NormalWeb"/>
        <w:shd w:val="clear" w:color="auto" w:fill="FFFFFF"/>
        <w:spacing w:after="0"/>
        <w:ind w:firstLine="720"/>
        <w:jc w:val="both"/>
        <w:rPr>
          <w:noProof/>
          <w:lang w:val="sr-Latn-CS"/>
        </w:rPr>
      </w:pPr>
      <w:r w:rsidRPr="00415000">
        <w:rPr>
          <w:noProof/>
          <w:lang w:val="sr-Latn-CS"/>
        </w:rPr>
        <w:t xml:space="preserve">„3) </w:t>
      </w:r>
      <w:r>
        <w:rPr>
          <w:noProof/>
          <w:lang w:val="sr-Latn-CS"/>
        </w:rPr>
        <w:t>Fondu</w:t>
      </w:r>
      <w:r w:rsidRPr="00415000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Pr="00415000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osiguranja</w:t>
      </w:r>
      <w:r w:rsidRPr="0041500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415000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415000">
        <w:rPr>
          <w:noProof/>
          <w:lang w:val="sr-Latn-CS"/>
        </w:rPr>
        <w:t xml:space="preserve">, </w:t>
      </w:r>
      <w:r>
        <w:rPr>
          <w:noProof/>
          <w:lang w:val="sr-Latn-CS"/>
        </w:rPr>
        <w:t>JZU</w:t>
      </w:r>
      <w:r w:rsidRPr="00415000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Institutu</w:t>
      </w:r>
      <w:r w:rsidRPr="0041500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15000">
        <w:rPr>
          <w:noProof/>
          <w:lang w:val="sr-Latn-CS"/>
        </w:rPr>
        <w:t xml:space="preserve"> </w:t>
      </w:r>
      <w:r>
        <w:rPr>
          <w:noProof/>
          <w:lang w:val="sr-Latn-CS"/>
        </w:rPr>
        <w:t>javno</w:t>
      </w:r>
      <w:r w:rsidRPr="00415000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zdravstvo</w:t>
      </w:r>
      <w:r w:rsidRPr="0041500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415000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415000">
        <w:rPr>
          <w:noProof/>
          <w:lang w:val="sr-Latn-CS"/>
        </w:rPr>
        <w:t xml:space="preserve">, </w:t>
      </w:r>
      <w:r>
        <w:rPr>
          <w:noProof/>
          <w:lang w:val="sr-Latn-CS"/>
        </w:rPr>
        <w:t>zdravstvenim</w:t>
      </w:r>
      <w:r w:rsidRPr="00415000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ustanovama</w:t>
      </w:r>
      <w:r w:rsidRPr="0041500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1500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415000">
        <w:rPr>
          <w:noProof/>
          <w:lang w:val="sr-Latn-CS"/>
        </w:rPr>
        <w:t xml:space="preserve"> </w:t>
      </w:r>
      <w:r>
        <w:rPr>
          <w:noProof/>
          <w:lang w:val="sr-Latn-CS"/>
        </w:rPr>
        <w:t>Srpskoj</w:t>
      </w:r>
      <w:r w:rsidRPr="00415000">
        <w:rPr>
          <w:noProof/>
          <w:lang w:val="sr-Latn-CS"/>
        </w:rPr>
        <w:t xml:space="preserve">, </w:t>
      </w:r>
      <w:r>
        <w:rPr>
          <w:noProof/>
          <w:lang w:val="sr-Latn-CS"/>
        </w:rPr>
        <w:t>ustanovama</w:t>
      </w:r>
      <w:r w:rsidRPr="00415000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socijalne</w:t>
      </w:r>
      <w:r w:rsidRPr="0041500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41500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15000">
        <w:rPr>
          <w:noProof/>
          <w:lang w:val="sr-Latn-CS"/>
        </w:rPr>
        <w:t xml:space="preserve"> </w:t>
      </w:r>
      <w:r>
        <w:rPr>
          <w:noProof/>
          <w:lang w:val="sr-Latn-CS"/>
        </w:rPr>
        <w:t>smještaj</w:t>
      </w:r>
      <w:r w:rsidRPr="0041500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41500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1500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415000">
        <w:rPr>
          <w:noProof/>
          <w:lang w:val="sr-Latn-CS"/>
        </w:rPr>
        <w:t xml:space="preserve"> </w:t>
      </w:r>
      <w:r>
        <w:rPr>
          <w:noProof/>
          <w:lang w:val="sr-Latn-CS"/>
        </w:rPr>
        <w:t>Srpskoj</w:t>
      </w:r>
      <w:r w:rsidRPr="00415000">
        <w:rPr>
          <w:noProof/>
          <w:lang w:val="sr-Latn-CS"/>
        </w:rPr>
        <w:t xml:space="preserve">, </w:t>
      </w:r>
      <w:r>
        <w:rPr>
          <w:noProof/>
          <w:lang w:val="sr-Latn-CS"/>
        </w:rPr>
        <w:t>centrima</w:t>
      </w:r>
      <w:r w:rsidRPr="0041500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15000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socijalni</w:t>
      </w:r>
      <w:r w:rsidRPr="00415000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41500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1500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415000">
        <w:rPr>
          <w:noProof/>
          <w:lang w:val="sr-Latn-CS"/>
        </w:rPr>
        <w:t xml:space="preserve"> </w:t>
      </w:r>
      <w:r>
        <w:rPr>
          <w:noProof/>
          <w:lang w:val="sr-Latn-CS"/>
        </w:rPr>
        <w:t>Srpskoj</w:t>
      </w:r>
      <w:r w:rsidRPr="00415000">
        <w:rPr>
          <w:noProof/>
          <w:lang w:val="sr-Latn-CS"/>
        </w:rPr>
        <w:t>,</w:t>
      </w:r>
    </w:p>
    <w:p w:rsidR="00415000" w:rsidRPr="00415000" w:rsidRDefault="00415000" w:rsidP="00415000">
      <w:pPr>
        <w:pStyle w:val="ListParagraph"/>
        <w:tabs>
          <w:tab w:val="left" w:pos="1080"/>
        </w:tabs>
        <w:suppressAutoHyphens/>
        <w:ind w:left="0" w:firstLine="720"/>
        <w:contextualSpacing w:val="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4) </w:t>
      </w:r>
      <w:r>
        <w:rPr>
          <w:rFonts w:ascii="Times New Roman" w:hAnsi="Times New Roman" w:cs="Times New Roman"/>
          <w:noProof/>
          <w:szCs w:val="24"/>
          <w:lang w:val="sr-Latn-CS"/>
        </w:rPr>
        <w:t>zaposlenima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javnom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sektoru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Republici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Srpskoj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>.“</w:t>
      </w:r>
    </w:p>
    <w:p w:rsidR="00415000" w:rsidRDefault="00415000" w:rsidP="00415000">
      <w:pPr>
        <w:pStyle w:val="rtecenter"/>
        <w:shd w:val="clear" w:color="auto" w:fill="FFFFFF"/>
        <w:spacing w:after="0"/>
        <w:jc w:val="left"/>
        <w:rPr>
          <w:rStyle w:val="Strong"/>
          <w:b w:val="0"/>
          <w:noProof/>
          <w:lang w:val="sr-Latn-CS"/>
        </w:rPr>
      </w:pPr>
    </w:p>
    <w:p w:rsidR="008E20D1" w:rsidRDefault="008E20D1" w:rsidP="00415000">
      <w:pPr>
        <w:pStyle w:val="rtecenter"/>
        <w:shd w:val="clear" w:color="auto" w:fill="FFFFFF"/>
        <w:spacing w:after="0"/>
        <w:jc w:val="left"/>
        <w:rPr>
          <w:rStyle w:val="Strong"/>
          <w:b w:val="0"/>
          <w:noProof/>
          <w:lang w:val="sr-Latn-CS"/>
        </w:rPr>
      </w:pPr>
    </w:p>
    <w:p w:rsidR="008E20D1" w:rsidRPr="00415000" w:rsidRDefault="008E20D1" w:rsidP="00415000">
      <w:pPr>
        <w:pStyle w:val="rtecenter"/>
        <w:shd w:val="clear" w:color="auto" w:fill="FFFFFF"/>
        <w:spacing w:after="0"/>
        <w:jc w:val="left"/>
        <w:rPr>
          <w:rStyle w:val="Strong"/>
          <w:b w:val="0"/>
          <w:noProof/>
          <w:lang w:val="sr-Latn-CS"/>
        </w:rPr>
      </w:pPr>
    </w:p>
    <w:p w:rsidR="00415000" w:rsidRPr="00415000" w:rsidRDefault="00415000" w:rsidP="00415000">
      <w:pPr>
        <w:pStyle w:val="rtecenter"/>
        <w:shd w:val="clear" w:color="auto" w:fill="FFFFFF"/>
        <w:spacing w:after="0"/>
        <w:rPr>
          <w:rStyle w:val="Strong"/>
          <w:b w:val="0"/>
          <w:noProof/>
          <w:lang w:val="sr-Latn-CS"/>
        </w:rPr>
      </w:pPr>
      <w:r w:rsidRPr="00415000">
        <w:rPr>
          <w:rStyle w:val="Strong"/>
          <w:b w:val="0"/>
          <w:noProof/>
          <w:lang w:val="sr-Latn-CS"/>
        </w:rPr>
        <w:t>Član 2.</w:t>
      </w:r>
    </w:p>
    <w:p w:rsidR="00415000" w:rsidRPr="00415000" w:rsidRDefault="00415000" w:rsidP="00415000">
      <w:pPr>
        <w:pStyle w:val="rtecenter"/>
        <w:shd w:val="clear" w:color="auto" w:fill="FFFFFF"/>
        <w:tabs>
          <w:tab w:val="left" w:pos="0"/>
          <w:tab w:val="left" w:pos="1080"/>
          <w:tab w:val="left" w:pos="1440"/>
          <w:tab w:val="left" w:pos="2880"/>
        </w:tabs>
        <w:spacing w:after="0"/>
        <w:jc w:val="both"/>
        <w:rPr>
          <w:rStyle w:val="Strong"/>
          <w:b w:val="0"/>
          <w:noProof/>
          <w:lang w:val="sr-Latn-CS"/>
        </w:rPr>
      </w:pPr>
    </w:p>
    <w:p w:rsidR="00415000" w:rsidRPr="00415000" w:rsidRDefault="00415000" w:rsidP="00415000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članu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Cs w:val="24"/>
          <w:lang w:val="sr-Latn-CS"/>
        </w:rPr>
        <w:t>stav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Cs w:val="24"/>
          <w:lang w:val="sr-Latn-CS"/>
        </w:rPr>
        <w:t>mijenja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glasi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>:</w:t>
      </w:r>
    </w:p>
    <w:p w:rsidR="00415000" w:rsidRPr="00415000" w:rsidRDefault="00415000" w:rsidP="00415000">
      <w:pPr>
        <w:ind w:firstLine="720"/>
        <w:jc w:val="both"/>
        <w:rPr>
          <w:rFonts w:ascii="Times New Roman" w:hAnsi="Times New Roman" w:cs="Times New Roman"/>
          <w:b/>
          <w:noProof/>
          <w:szCs w:val="24"/>
          <w:lang w:val="sr-Latn-CS"/>
        </w:rPr>
      </w:pP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„(1) </w:t>
      </w:r>
      <w:r>
        <w:rPr>
          <w:rFonts w:ascii="Times New Roman" w:hAnsi="Times New Roman" w:cs="Times New Roman"/>
          <w:bCs/>
          <w:noProof/>
          <w:szCs w:val="24"/>
          <w:lang w:val="sr-Latn-CS"/>
        </w:rPr>
        <w:t>Direktna</w:t>
      </w:r>
      <w:r w:rsidRPr="00415000">
        <w:rPr>
          <w:rFonts w:ascii="Times New Roman" w:hAnsi="Times New Roman" w:cs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Cs w:val="24"/>
          <w:lang w:val="sr-Latn-CS"/>
        </w:rPr>
        <w:t>podrška</w:t>
      </w:r>
      <w:r w:rsidRPr="00415000">
        <w:rPr>
          <w:rFonts w:ascii="Times New Roman" w:hAnsi="Times New Roman" w:cs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Cs w:val="24"/>
          <w:lang w:val="sr-Latn-CS"/>
        </w:rPr>
        <w:t>podrazumijeva</w:t>
      </w:r>
      <w:r w:rsidRPr="00415000">
        <w:rPr>
          <w:rFonts w:ascii="Times New Roman" w:hAnsi="Times New Roman" w:cs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Cs w:val="24"/>
          <w:lang w:val="sr-Latn-CS"/>
        </w:rPr>
        <w:t>mjere</w:t>
      </w:r>
      <w:r w:rsidRPr="00415000">
        <w:rPr>
          <w:rFonts w:ascii="Times New Roman" w:hAnsi="Times New Roman" w:cs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Cs w:val="24"/>
          <w:lang w:val="sr-Latn-CS"/>
        </w:rPr>
        <w:t>finansijske</w:t>
      </w:r>
      <w:r w:rsidRPr="00415000">
        <w:rPr>
          <w:rFonts w:ascii="Times New Roman" w:hAnsi="Times New Roman" w:cs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Cs w:val="24"/>
          <w:lang w:val="sr-Latn-CS"/>
        </w:rPr>
        <w:t>i</w:t>
      </w:r>
      <w:r w:rsidRPr="00415000">
        <w:rPr>
          <w:rFonts w:ascii="Times New Roman" w:hAnsi="Times New Roman" w:cs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Cs w:val="24"/>
          <w:lang w:val="sr-Latn-CS"/>
        </w:rPr>
        <w:t>nefinansijske</w:t>
      </w:r>
      <w:r w:rsidRPr="00415000">
        <w:rPr>
          <w:rFonts w:ascii="Times New Roman" w:hAnsi="Times New Roman" w:cs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Cs w:val="24"/>
          <w:lang w:val="sr-Latn-CS"/>
        </w:rPr>
        <w:t>pomoći</w:t>
      </w:r>
      <w:r w:rsidRPr="00415000">
        <w:rPr>
          <w:rFonts w:ascii="Times New Roman" w:hAnsi="Times New Roman" w:cs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Cs w:val="24"/>
          <w:lang w:val="sr-Latn-CS"/>
        </w:rPr>
        <w:t>i</w:t>
      </w:r>
      <w:r w:rsidRPr="00415000">
        <w:rPr>
          <w:rFonts w:ascii="Times New Roman" w:hAnsi="Times New Roman" w:cs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Cs w:val="24"/>
          <w:lang w:val="sr-Latn-CS"/>
        </w:rPr>
        <w:t>podsticaja</w:t>
      </w:r>
      <w:r w:rsidRPr="00415000">
        <w:rPr>
          <w:rFonts w:ascii="Times New Roman" w:hAnsi="Times New Roman" w:cs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Cs w:val="24"/>
          <w:lang w:val="sr-Latn-CS"/>
        </w:rPr>
        <w:t>radi</w:t>
      </w:r>
      <w:r w:rsidRPr="00415000">
        <w:rPr>
          <w:rFonts w:ascii="Times New Roman" w:hAnsi="Times New Roman" w:cs="Times New Roman"/>
          <w:b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ostvarenja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cilja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navedenog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članu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Cs w:val="24"/>
          <w:lang w:val="sr-Latn-CS"/>
        </w:rPr>
        <w:t>stav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Cs w:val="24"/>
          <w:lang w:val="sr-Latn-CS"/>
        </w:rPr>
        <w:t>ove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uredbe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>.“</w:t>
      </w:r>
    </w:p>
    <w:p w:rsidR="00415000" w:rsidRDefault="00415000" w:rsidP="00415000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St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. 5.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Cs w:val="24"/>
          <w:lang w:val="sr-Latn-CS"/>
        </w:rPr>
        <w:t>brišu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:rsidR="008E20D1" w:rsidRPr="00415000" w:rsidRDefault="008E20D1" w:rsidP="00415000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</w:p>
    <w:p w:rsidR="00415000" w:rsidRPr="00415000" w:rsidRDefault="00415000" w:rsidP="00415000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</w:p>
    <w:p w:rsidR="00415000" w:rsidRPr="00415000" w:rsidRDefault="00415000" w:rsidP="00415000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Član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3.</w:t>
      </w:r>
    </w:p>
    <w:p w:rsidR="00415000" w:rsidRPr="00415000" w:rsidRDefault="00415000" w:rsidP="00415000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:rsidR="00415000" w:rsidRPr="00415000" w:rsidRDefault="00415000" w:rsidP="00415000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Član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Cs w:val="24"/>
          <w:lang w:val="sr-Latn-CS"/>
        </w:rPr>
        <w:t>mijenja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glasi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>:</w:t>
      </w:r>
    </w:p>
    <w:p w:rsidR="00415000" w:rsidRPr="00415000" w:rsidRDefault="00415000" w:rsidP="00415000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415000">
        <w:rPr>
          <w:rFonts w:ascii="Times New Roman" w:hAnsi="Times New Roman" w:cs="Times New Roman"/>
          <w:noProof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Cs w:val="24"/>
          <w:lang w:val="sr-Latn-CS"/>
        </w:rPr>
        <w:t>Djelatnost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Kompenzacionog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fonda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upravljanje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raspolaganje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namjenskim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sredstvima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direktne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podrške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realizaciju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cilja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člana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Cs w:val="24"/>
          <w:lang w:val="sr-Latn-CS"/>
        </w:rPr>
        <w:t>stav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Cs w:val="24"/>
          <w:lang w:val="sr-Latn-CS"/>
        </w:rPr>
        <w:t>ove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uredbe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>.“</w:t>
      </w:r>
    </w:p>
    <w:p w:rsidR="00415000" w:rsidRDefault="00415000" w:rsidP="00415000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:rsidR="008E20D1" w:rsidRDefault="008E20D1" w:rsidP="00415000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:rsidR="008E20D1" w:rsidRPr="00415000" w:rsidRDefault="008E20D1" w:rsidP="00415000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:rsidR="00415000" w:rsidRPr="00415000" w:rsidRDefault="00415000" w:rsidP="00415000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Član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4.</w:t>
      </w:r>
    </w:p>
    <w:p w:rsidR="00415000" w:rsidRPr="00415000" w:rsidRDefault="00415000" w:rsidP="00415000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:rsidR="00415000" w:rsidRPr="00415000" w:rsidRDefault="00415000" w:rsidP="00415000">
      <w:pPr>
        <w:ind w:firstLine="720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Član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9. </w:t>
      </w:r>
      <w:r>
        <w:rPr>
          <w:rFonts w:ascii="Times New Roman" w:hAnsi="Times New Roman" w:cs="Times New Roman"/>
          <w:noProof/>
          <w:szCs w:val="24"/>
          <w:lang w:val="sr-Latn-CS"/>
        </w:rPr>
        <w:t>mijenja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glasi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>:</w:t>
      </w:r>
    </w:p>
    <w:p w:rsidR="00415000" w:rsidRPr="00415000" w:rsidRDefault="00415000" w:rsidP="00415000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„(1) </w:t>
      </w:r>
      <w:r>
        <w:rPr>
          <w:rFonts w:ascii="Times New Roman" w:hAnsi="Times New Roman" w:cs="Times New Roman"/>
          <w:noProof/>
          <w:szCs w:val="24"/>
          <w:lang w:val="sr-Latn-CS"/>
        </w:rPr>
        <w:t>Sredstva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člana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Cs w:val="24"/>
          <w:lang w:val="sr-Latn-CS"/>
        </w:rPr>
        <w:t>stav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Cs w:val="24"/>
          <w:lang w:val="sr-Latn-CS"/>
        </w:rPr>
        <w:t>ove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uredbe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odobravaju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poslovnim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subjektima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preduzetnicima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koji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pretrpili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ili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trpe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štetu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usljed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širenja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zarazne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bolesti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izazvane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virusom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korona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(SARS-CoV-2) </w:t>
      </w:r>
      <w:r>
        <w:rPr>
          <w:rFonts w:ascii="Times New Roman" w:hAnsi="Times New Roman" w:cs="Times New Roman"/>
          <w:noProof/>
          <w:szCs w:val="24"/>
          <w:lang w:val="sr-Latn-CS"/>
        </w:rPr>
        <w:t>na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način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>:</w:t>
      </w:r>
    </w:p>
    <w:p w:rsidR="00415000" w:rsidRPr="00415000" w:rsidRDefault="00415000" w:rsidP="00415000">
      <w:pPr>
        <w:ind w:firstLine="709"/>
        <w:jc w:val="both"/>
        <w:rPr>
          <w:rFonts w:ascii="Times New Roman" w:hAnsi="Times New Roman" w:cs="Times New Roman"/>
          <w:noProof/>
          <w:szCs w:val="24"/>
          <w:u w:val="single"/>
          <w:lang w:val="sr-Latn-CS"/>
        </w:rPr>
      </w:pP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zCs w:val="24"/>
          <w:lang w:val="sr-Latn-CS"/>
        </w:rPr>
        <w:t>da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osnovu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zaključka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Republičkog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štaba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vanredne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situacije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postupku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obaveznog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sprovođenja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mjera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reagovanje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pojavu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sprečavanje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širenja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zarazne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bolesti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lastRenderedPageBreak/>
        <w:t>izazvane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virusom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korona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(SARS-CoV-2), </w:t>
      </w:r>
      <w:r>
        <w:rPr>
          <w:rFonts w:ascii="Times New Roman" w:hAnsi="Times New Roman" w:cs="Times New Roman"/>
          <w:noProof/>
          <w:szCs w:val="24"/>
          <w:lang w:val="sr-Latn-CS"/>
        </w:rPr>
        <w:t>odlukom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Vlade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zabranjeno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obavljanje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djelatnosti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ili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imali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djelimični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ili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potpuni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prekid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rada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</w:p>
    <w:p w:rsidR="00415000" w:rsidRPr="00415000" w:rsidRDefault="00415000" w:rsidP="00415000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2) </w:t>
      </w:r>
      <w:r>
        <w:rPr>
          <w:rFonts w:ascii="Times New Roman" w:hAnsi="Times New Roman" w:cs="Times New Roman"/>
          <w:noProof/>
          <w:szCs w:val="24"/>
          <w:lang w:val="sr-Latn-CS"/>
        </w:rPr>
        <w:t>da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upućivali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radnike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plaćeno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odsustvo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Cs w:val="24"/>
          <w:lang w:val="sr-Latn-CS"/>
        </w:rPr>
        <w:t>čekanje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Cs w:val="24"/>
          <w:lang w:val="sr-Latn-CS"/>
        </w:rPr>
        <w:t>zbog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smanjenog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obima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poslovanja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:rsidR="00415000" w:rsidRPr="00415000" w:rsidRDefault="00415000" w:rsidP="00415000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ostvarivanje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prava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sredstva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stava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Cs w:val="24"/>
          <w:lang w:val="sr-Latn-CS"/>
        </w:rPr>
        <w:t>ovog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člana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poslovni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subjekti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preduzetnici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obavezni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ispunjavaju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sljedeće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opšte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uslove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>:</w:t>
      </w:r>
    </w:p>
    <w:p w:rsidR="00415000" w:rsidRPr="00415000" w:rsidRDefault="00415000" w:rsidP="00415000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zCs w:val="24"/>
          <w:lang w:val="sr-Latn-CS"/>
        </w:rPr>
        <w:t>da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imaju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registrovano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sjedište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Republici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Srpskoj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>,</w:t>
      </w:r>
    </w:p>
    <w:p w:rsidR="00415000" w:rsidRPr="00415000" w:rsidRDefault="00415000" w:rsidP="00415000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2) </w:t>
      </w:r>
      <w:r>
        <w:rPr>
          <w:rFonts w:ascii="Times New Roman" w:hAnsi="Times New Roman" w:cs="Times New Roman"/>
          <w:noProof/>
          <w:szCs w:val="24"/>
          <w:lang w:val="sr-Latn-CS"/>
        </w:rPr>
        <w:t>da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imaju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finansijski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gubitak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odnosno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pad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poslovnog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prihoda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nastao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kao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posljedica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širenja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zarazne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bolesti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izazvane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virusom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korona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(SARS-CoV-2).</w:t>
      </w:r>
    </w:p>
    <w:p w:rsidR="00415000" w:rsidRPr="00415000" w:rsidRDefault="00415000" w:rsidP="00415000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Cs w:val="24"/>
          <w:lang w:val="sr-Latn-CS"/>
        </w:rPr>
        <w:t>Postupak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dodjele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sredstava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poslovnim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subjektima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preduzetnicima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sprovodi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osnovu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javnog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poziva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dodjelu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sredstava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kojem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obavezno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navod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Cs w:val="24"/>
          <w:lang w:val="sr-Latn-CS"/>
        </w:rPr>
        <w:t>predmet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iznos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raspoloživih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sredstava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dodjelu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uslovi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učešće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spisak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potrebne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dokumentacije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obrazac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zahtjeva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način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mjesto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rok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podnošenje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zahtjeva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:rsidR="00415000" w:rsidRPr="00415000" w:rsidRDefault="00415000" w:rsidP="00415000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(4) </w:t>
      </w:r>
      <w:r>
        <w:rPr>
          <w:rFonts w:ascii="Times New Roman" w:hAnsi="Times New Roman" w:cs="Times New Roman"/>
          <w:noProof/>
          <w:szCs w:val="24"/>
          <w:lang w:val="sr-Latn-CS"/>
        </w:rPr>
        <w:t>Kompenzacioni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fond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utvrđuje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iznos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sredstava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raspoloživih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dodjelu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resorno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nadležno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ministarstvo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raspisuje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javni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poziv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dodjelu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sredstava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koji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objavljuje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jednom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sredstava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javnog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informisanja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dostupnom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teritoriji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Republike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Srpske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internet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stranici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nadležnog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ministarstva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. </w:t>
      </w:r>
    </w:p>
    <w:p w:rsidR="00415000" w:rsidRPr="00415000" w:rsidRDefault="00415000" w:rsidP="00415000">
      <w:pPr>
        <w:ind w:firstLine="709"/>
        <w:jc w:val="both"/>
        <w:rPr>
          <w:rStyle w:val="Strong"/>
          <w:rFonts w:ascii="Times New Roman" w:hAnsi="Times New Roman" w:cs="Times New Roman"/>
          <w:b w:val="0"/>
          <w:noProof/>
          <w:szCs w:val="24"/>
          <w:lang w:val="sr-Latn-CS"/>
        </w:rPr>
      </w:pP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(5) </w:t>
      </w:r>
      <w:r w:rsidRPr="00415000">
        <w:rPr>
          <w:rStyle w:val="Strong"/>
          <w:rFonts w:ascii="Times New Roman" w:hAnsi="Times New Roman" w:cs="Times New Roman"/>
          <w:b w:val="0"/>
          <w:noProof/>
          <w:szCs w:val="24"/>
          <w:lang w:val="sr-Latn-CS"/>
        </w:rPr>
        <w:t xml:space="preserve">Resorno nadležno ministarstvo sprovodi postupak i po završenom postupku javnog poziva dostavlja Upravnom odboru Kompenzacionog fonda prijedlog za dodjelu sredstava. </w:t>
      </w:r>
    </w:p>
    <w:p w:rsidR="00415000" w:rsidRPr="00415000" w:rsidRDefault="00415000" w:rsidP="00415000">
      <w:pPr>
        <w:ind w:firstLine="709"/>
        <w:jc w:val="both"/>
        <w:rPr>
          <w:rStyle w:val="Strong"/>
          <w:rFonts w:ascii="Times New Roman" w:hAnsi="Times New Roman" w:cs="Times New Roman"/>
          <w:b w:val="0"/>
          <w:noProof/>
          <w:szCs w:val="24"/>
          <w:lang w:val="sr-Latn-CS"/>
        </w:rPr>
      </w:pPr>
      <w:r w:rsidRPr="00415000">
        <w:rPr>
          <w:rStyle w:val="Strong"/>
          <w:rFonts w:ascii="Times New Roman" w:hAnsi="Times New Roman" w:cs="Times New Roman"/>
          <w:b w:val="0"/>
          <w:noProof/>
          <w:szCs w:val="24"/>
          <w:lang w:val="sr-Latn-CS"/>
        </w:rPr>
        <w:t xml:space="preserve">(6) Odluku o isplati sredstava finansijske i nefinansijske pomoći i podsticaja donosi Upravni odbor Kompenzacionog fonda. </w:t>
      </w:r>
    </w:p>
    <w:p w:rsidR="00415000" w:rsidRPr="00415000" w:rsidRDefault="00415000" w:rsidP="00415000">
      <w:pPr>
        <w:ind w:firstLine="709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415000">
        <w:rPr>
          <w:rStyle w:val="Strong"/>
          <w:rFonts w:ascii="Times New Roman" w:hAnsi="Times New Roman" w:cs="Times New Roman"/>
          <w:b w:val="0"/>
          <w:noProof/>
          <w:szCs w:val="24"/>
          <w:lang w:val="sr-Latn-CS"/>
        </w:rPr>
        <w:t>(7)</w:t>
      </w:r>
      <w:r w:rsidRPr="00415000">
        <w:rPr>
          <w:rStyle w:val="Strong"/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prijedlog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Upravnog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odbora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Kompenzacionog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fonda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Vlada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donosi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uredbu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kojom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precizira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način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postupak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utvrđivanja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nastale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štete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objavljivanje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javnog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poziva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dodjelu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sredstava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poslovnim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subjektima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preduzetnicima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radi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saniranja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štete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nastale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širenjem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zarazne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bolesti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izazvane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virusom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korona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(SARS-CoV-2).“</w:t>
      </w:r>
    </w:p>
    <w:p w:rsidR="00415000" w:rsidRDefault="00415000" w:rsidP="00415000">
      <w:pPr>
        <w:pStyle w:val="NoSpacing"/>
        <w:tabs>
          <w:tab w:val="left" w:pos="0"/>
        </w:tabs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:rsidR="008E20D1" w:rsidRDefault="008E20D1" w:rsidP="00415000">
      <w:pPr>
        <w:pStyle w:val="NoSpacing"/>
        <w:tabs>
          <w:tab w:val="left" w:pos="0"/>
        </w:tabs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:rsidR="008E20D1" w:rsidRPr="00415000" w:rsidRDefault="008E20D1" w:rsidP="00415000">
      <w:pPr>
        <w:pStyle w:val="NoSpacing"/>
        <w:tabs>
          <w:tab w:val="left" w:pos="0"/>
        </w:tabs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:rsidR="00415000" w:rsidRPr="00415000" w:rsidRDefault="00415000" w:rsidP="00415000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Član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5.</w:t>
      </w:r>
    </w:p>
    <w:p w:rsidR="00415000" w:rsidRPr="00415000" w:rsidRDefault="00415000" w:rsidP="00415000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:rsidR="00415000" w:rsidRPr="00415000" w:rsidRDefault="00415000" w:rsidP="00415000">
      <w:pPr>
        <w:ind w:firstLine="720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Poslije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člana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9. </w:t>
      </w:r>
      <w:r>
        <w:rPr>
          <w:rFonts w:ascii="Times New Roman" w:hAnsi="Times New Roman" w:cs="Times New Roman"/>
          <w:noProof/>
          <w:szCs w:val="24"/>
          <w:lang w:val="sr-Latn-CS"/>
        </w:rPr>
        <w:t>dodaju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novi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>. 9</w:t>
      </w:r>
      <w:r>
        <w:rPr>
          <w:rFonts w:ascii="Times New Roman" w:hAnsi="Times New Roman" w:cs="Times New Roman"/>
          <w:noProof/>
          <w:szCs w:val="24"/>
          <w:lang w:val="sr-Latn-CS"/>
        </w:rPr>
        <w:t>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>, 9</w:t>
      </w:r>
      <w:r>
        <w:rPr>
          <w:rFonts w:ascii="Times New Roman" w:hAnsi="Times New Roman" w:cs="Times New Roman"/>
          <w:noProof/>
          <w:szCs w:val="24"/>
          <w:lang w:val="sr-Latn-CS"/>
        </w:rPr>
        <w:t>b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9</w:t>
      </w:r>
      <w:r>
        <w:rPr>
          <w:rFonts w:ascii="Times New Roman" w:hAnsi="Times New Roman" w:cs="Times New Roman"/>
          <w:noProof/>
          <w:szCs w:val="24"/>
          <w:lang w:val="sr-Latn-CS"/>
        </w:rPr>
        <w:t>v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koji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glase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>:</w:t>
      </w:r>
    </w:p>
    <w:p w:rsidR="00415000" w:rsidRPr="00415000" w:rsidRDefault="00415000" w:rsidP="00415000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  <w:r w:rsidRPr="00415000">
        <w:rPr>
          <w:rFonts w:ascii="Times New Roman" w:hAnsi="Times New Roman" w:cs="Times New Roman"/>
          <w:noProof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Cs w:val="24"/>
          <w:lang w:val="sr-Latn-CS"/>
        </w:rPr>
        <w:t>Član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9</w:t>
      </w:r>
      <w:r>
        <w:rPr>
          <w:rFonts w:ascii="Times New Roman" w:hAnsi="Times New Roman" w:cs="Times New Roman"/>
          <w:noProof/>
          <w:szCs w:val="24"/>
          <w:lang w:val="sr-Latn-CS"/>
        </w:rPr>
        <w:t>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:rsidR="008E20D1" w:rsidRPr="00415000" w:rsidRDefault="008E20D1" w:rsidP="00415000">
      <w:pPr>
        <w:ind w:left="720"/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:rsidR="00415000" w:rsidRPr="00415000" w:rsidRDefault="00415000" w:rsidP="00415000">
      <w:pPr>
        <w:pStyle w:val="ListParagraph"/>
        <w:numPr>
          <w:ilvl w:val="0"/>
          <w:numId w:val="2"/>
        </w:numPr>
        <w:tabs>
          <w:tab w:val="left" w:pos="0"/>
          <w:tab w:val="left" w:pos="990"/>
        </w:tabs>
        <w:ind w:left="0" w:firstLine="63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Sredstva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člana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Cs w:val="24"/>
          <w:lang w:val="sr-Latn-CS"/>
        </w:rPr>
        <w:t>stav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Cs w:val="24"/>
          <w:lang w:val="sr-Latn-CS"/>
        </w:rPr>
        <w:t>ove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uredbe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odobravaju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Zavodu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zapošljavanje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subvencionisanje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doprinosa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nezaposlenost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koja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nastala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usljed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širenja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zarazne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bolesti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izazvane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virusom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korona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(SARS-CoV-2),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slučaju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Zavod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zapošljavanje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raspolaže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dovoljnim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iznosom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sredstava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subvencionisanje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tih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doprinosa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redovnih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sredstava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:rsidR="00415000" w:rsidRPr="00415000" w:rsidRDefault="00415000" w:rsidP="00415000">
      <w:pPr>
        <w:pStyle w:val="ListParagraph"/>
        <w:numPr>
          <w:ilvl w:val="0"/>
          <w:numId w:val="2"/>
        </w:numPr>
        <w:tabs>
          <w:tab w:val="left" w:pos="990"/>
        </w:tabs>
        <w:ind w:left="0" w:firstLine="63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Korisnik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sredstava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stava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Cs w:val="24"/>
          <w:lang w:val="sr-Latn-CS"/>
        </w:rPr>
        <w:t>ovog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člana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uz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obrazložen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zahtjev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dodjelu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sredstava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dostavlja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resornom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nadležnom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ministarstvu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pregled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podnesenih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zahtjeva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subvencionisanje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doprinosa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nezaposlenost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specifikaciju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potrebnih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sredstava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:rsidR="00415000" w:rsidRPr="00415000" w:rsidRDefault="00415000" w:rsidP="00415000">
      <w:pPr>
        <w:pStyle w:val="ListParagraph"/>
        <w:numPr>
          <w:ilvl w:val="0"/>
          <w:numId w:val="2"/>
        </w:numPr>
        <w:tabs>
          <w:tab w:val="left" w:pos="990"/>
        </w:tabs>
        <w:ind w:left="0" w:firstLine="63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Na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osnovu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obrazloženog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zahtjeva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stava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Cs w:val="24"/>
          <w:lang w:val="sr-Latn-CS"/>
        </w:rPr>
        <w:t>ovog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člana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resorno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nadležno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ministarstvo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upućuje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informaciju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Upravnom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odboru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Kompenzacionog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fonda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prijedlogom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odluke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subvencionisanju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doprinosa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nezaposlenost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:rsidR="00415000" w:rsidRPr="00415000" w:rsidRDefault="00415000" w:rsidP="00415000">
      <w:pPr>
        <w:pStyle w:val="ListParagraph"/>
        <w:numPr>
          <w:ilvl w:val="0"/>
          <w:numId w:val="2"/>
        </w:numPr>
        <w:tabs>
          <w:tab w:val="left" w:pos="0"/>
          <w:tab w:val="left" w:pos="990"/>
        </w:tabs>
        <w:ind w:left="0" w:firstLine="63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Upravni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odbor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Kompenzacionog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fonda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donosi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odluku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stava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Cs w:val="24"/>
          <w:lang w:val="sr-Latn-CS"/>
        </w:rPr>
        <w:t>ovog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člana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vrši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doznaku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odobrenih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sredstava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. </w:t>
      </w:r>
    </w:p>
    <w:p w:rsidR="00415000" w:rsidRPr="00415000" w:rsidRDefault="00415000" w:rsidP="00415000">
      <w:pPr>
        <w:pStyle w:val="ListParagraph"/>
        <w:numPr>
          <w:ilvl w:val="0"/>
          <w:numId w:val="2"/>
        </w:numPr>
        <w:tabs>
          <w:tab w:val="left" w:pos="990"/>
        </w:tabs>
        <w:ind w:left="0" w:firstLine="63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Korisnik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sredstava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Kompenzacionog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fonda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stava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Cs w:val="24"/>
          <w:lang w:val="sr-Latn-CS"/>
        </w:rPr>
        <w:t>ovog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člana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dužan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doznačena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sredstva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namjenski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iskoristiti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skladu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odlukom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Upravnog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odbora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Kompenzacionog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fonda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te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nakon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realizacije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odluke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odobravanju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sredstava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dostaviti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lastRenderedPageBreak/>
        <w:t>izvještaj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namjenskom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utrošku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finansijskih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sredstava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Upravnom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odboru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Kompenzacionog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fonda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putem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resorno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nadležnog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ministarstva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:rsidR="00415000" w:rsidRDefault="00415000" w:rsidP="00415000">
      <w:pPr>
        <w:pStyle w:val="ListParagraph"/>
        <w:ind w:left="0"/>
        <w:rPr>
          <w:rFonts w:ascii="Times New Roman" w:hAnsi="Times New Roman" w:cs="Times New Roman"/>
          <w:noProof/>
          <w:szCs w:val="24"/>
          <w:lang w:val="sr-Latn-CS"/>
        </w:rPr>
      </w:pPr>
    </w:p>
    <w:p w:rsidR="008E20D1" w:rsidRDefault="008E20D1" w:rsidP="00415000">
      <w:pPr>
        <w:pStyle w:val="ListParagraph"/>
        <w:ind w:left="0"/>
        <w:rPr>
          <w:rFonts w:ascii="Times New Roman" w:hAnsi="Times New Roman" w:cs="Times New Roman"/>
          <w:noProof/>
          <w:szCs w:val="24"/>
          <w:lang w:val="sr-Latn-CS"/>
        </w:rPr>
      </w:pPr>
    </w:p>
    <w:p w:rsidR="008E20D1" w:rsidRDefault="008E20D1" w:rsidP="00415000">
      <w:pPr>
        <w:pStyle w:val="ListParagraph"/>
        <w:ind w:left="0"/>
        <w:rPr>
          <w:rFonts w:ascii="Times New Roman" w:hAnsi="Times New Roman" w:cs="Times New Roman"/>
          <w:noProof/>
          <w:szCs w:val="24"/>
          <w:lang w:val="sr-Latn-CS"/>
        </w:rPr>
      </w:pPr>
    </w:p>
    <w:p w:rsidR="00415000" w:rsidRPr="00415000" w:rsidRDefault="00415000" w:rsidP="00415000">
      <w:pPr>
        <w:pStyle w:val="ListParagraph"/>
        <w:ind w:left="0"/>
        <w:jc w:val="center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Član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9</w:t>
      </w:r>
      <w:r>
        <w:rPr>
          <w:rFonts w:ascii="Times New Roman" w:hAnsi="Times New Roman" w:cs="Times New Roman"/>
          <w:noProof/>
          <w:szCs w:val="24"/>
          <w:lang w:val="sr-Latn-CS"/>
        </w:rPr>
        <w:t>b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:rsidR="00415000" w:rsidRPr="00415000" w:rsidRDefault="00415000" w:rsidP="00415000">
      <w:pPr>
        <w:pStyle w:val="ListParagraph"/>
        <w:tabs>
          <w:tab w:val="left" w:pos="990"/>
        </w:tabs>
        <w:ind w:left="630"/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:rsidR="00415000" w:rsidRPr="00415000" w:rsidRDefault="00415000" w:rsidP="00415000">
      <w:pPr>
        <w:pStyle w:val="NoSpacing"/>
        <w:numPr>
          <w:ilvl w:val="0"/>
          <w:numId w:val="1"/>
        </w:numPr>
        <w:tabs>
          <w:tab w:val="left" w:pos="0"/>
          <w:tab w:val="left" w:pos="1080"/>
        </w:tabs>
        <w:ind w:left="0"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Sredstva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člana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Cs w:val="24"/>
          <w:lang w:val="sr-Latn-CS"/>
        </w:rPr>
        <w:t>stav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Cs w:val="24"/>
          <w:lang w:val="sr-Latn-CS"/>
        </w:rPr>
        <w:t>ove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uredbe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odobravaju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korisnicima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člana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Cs w:val="24"/>
          <w:lang w:val="sr-Latn-CS"/>
        </w:rPr>
        <w:t>stav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Cs w:val="24"/>
          <w:lang w:val="sr-Latn-CS"/>
        </w:rPr>
        <w:t>tačka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3) </w:t>
      </w:r>
      <w:r>
        <w:rPr>
          <w:rFonts w:ascii="Times New Roman" w:hAnsi="Times New Roman" w:cs="Times New Roman"/>
          <w:noProof/>
          <w:szCs w:val="24"/>
          <w:lang w:val="sr-Latn-CS"/>
        </w:rPr>
        <w:t>ove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uredbe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radi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pomoći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sprovođenju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mjera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prevencije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sprečavanja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širenja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infekcije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virusima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dijagnostikovanja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liječenja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rehabilitacije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zbrinjavanja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lica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oboljelih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virusa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postvirusnih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rekonvalescenata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:rsidR="00415000" w:rsidRPr="00415000" w:rsidRDefault="00415000" w:rsidP="00415000">
      <w:pPr>
        <w:pStyle w:val="ListParagraph"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Korisnici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sredstava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stava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Cs w:val="24"/>
          <w:lang w:val="sr-Latn-CS"/>
        </w:rPr>
        <w:t>ovog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člana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uz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obrazložen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zahtjev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dodjelu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sredstava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Pr="00415000">
        <w:rPr>
          <w:rStyle w:val="Strong"/>
          <w:rFonts w:ascii="Times New Roman" w:hAnsi="Times New Roman" w:cs="Times New Roman"/>
          <w:b w:val="0"/>
          <w:noProof/>
          <w:szCs w:val="24"/>
          <w:lang w:val="sr-Latn-CS"/>
        </w:rPr>
        <w:t>finansijske i nefinansijske pomoći i podsticaja,</w:t>
      </w:r>
      <w:r w:rsidRPr="00415000">
        <w:rPr>
          <w:rStyle w:val="Strong"/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dostavljaju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resornom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nadležnom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ministarstvu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pregled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planiranih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aktivnosti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specifikaciju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troškova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:rsidR="00415000" w:rsidRPr="00415000" w:rsidRDefault="00415000" w:rsidP="00415000">
      <w:pPr>
        <w:pStyle w:val="NoSpacing"/>
        <w:numPr>
          <w:ilvl w:val="0"/>
          <w:numId w:val="1"/>
        </w:numPr>
        <w:tabs>
          <w:tab w:val="left" w:pos="0"/>
          <w:tab w:val="left" w:pos="1080"/>
        </w:tabs>
        <w:ind w:left="0"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Kompenzacioni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fond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utvrđuje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iznos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sredstava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raspoloživih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dodjelu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resorno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nadležno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ministarstvo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utvrđuje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kriterijume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dodjelu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sredstava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zavisnosti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epidemiološke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situacije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broja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korisnika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obuhvaćenih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pojedinim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mjerama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stava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Cs w:val="24"/>
          <w:lang w:val="sr-Latn-CS"/>
        </w:rPr>
        <w:t>ovog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člana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broja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zaposlenih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pojedinim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ustanovama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kao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korisnicima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sredstava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:rsidR="00415000" w:rsidRPr="00415000" w:rsidRDefault="00415000" w:rsidP="00415000">
      <w:pPr>
        <w:pStyle w:val="ListParagraph"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Na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osnovu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zahtjeva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stava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Cs w:val="24"/>
          <w:lang w:val="sr-Latn-CS"/>
        </w:rPr>
        <w:t>ovog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člana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utvrđenih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kriterijuma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dodjelu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sredstava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prateće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dokumentacije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resorno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nadležno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ministarstvo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upućuje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informaciju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Upravnom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odboru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Kompenzacionog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fonda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prijedlogom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odluke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:rsidR="00415000" w:rsidRPr="00415000" w:rsidRDefault="00415000" w:rsidP="00415000">
      <w:pPr>
        <w:pStyle w:val="ListParagraph"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415000">
        <w:rPr>
          <w:rStyle w:val="Strong"/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Pr="00415000">
        <w:rPr>
          <w:rStyle w:val="Strong"/>
          <w:rFonts w:ascii="Times New Roman" w:hAnsi="Times New Roman" w:cs="Times New Roman"/>
          <w:b w:val="0"/>
          <w:noProof/>
          <w:szCs w:val="24"/>
          <w:lang w:val="sr-Latn-CS"/>
        </w:rPr>
        <w:t>Odluku o isplati sredstava finansijske i nefinansijske pomoći i podsticaja donosi Upravni odbor Kompenzacionog fonda, na osnovu prijedloga resorno nadležnog ministarstva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stava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Cs w:val="24"/>
          <w:lang w:val="sr-Latn-CS"/>
        </w:rPr>
        <w:t>ovog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člana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te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skladu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donesenom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odlukom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vrši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doznaku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odobrenih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sredstava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. </w:t>
      </w:r>
    </w:p>
    <w:p w:rsidR="00415000" w:rsidRPr="00415000" w:rsidRDefault="00415000" w:rsidP="00415000">
      <w:pPr>
        <w:pStyle w:val="ListParagraph"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Korisnik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sredstava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Kompenzacionog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fonda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stava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Cs w:val="24"/>
          <w:lang w:val="sr-Latn-CS"/>
        </w:rPr>
        <w:t>ovog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člana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dužan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doznačena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sredstva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namjenski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iskoristiti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skladu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odlukom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Upravnog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odbora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Kompenzacionog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fonda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te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nakon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realizacije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odluke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odobravanju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sredstava</w:t>
      </w:r>
      <w:r w:rsidRPr="00415000">
        <w:rPr>
          <w:rStyle w:val="Strong"/>
          <w:rFonts w:ascii="Times New Roman" w:hAnsi="Times New Roman" w:cs="Times New Roman"/>
          <w:noProof/>
          <w:szCs w:val="24"/>
          <w:lang w:val="sr-Latn-CS"/>
        </w:rPr>
        <w:t xml:space="preserve"> </w:t>
      </w:r>
      <w:r w:rsidRPr="00415000">
        <w:rPr>
          <w:rStyle w:val="Strong"/>
          <w:rFonts w:ascii="Times New Roman" w:hAnsi="Times New Roman" w:cs="Times New Roman"/>
          <w:b w:val="0"/>
          <w:noProof/>
          <w:szCs w:val="24"/>
          <w:lang w:val="sr-Latn-CS"/>
        </w:rPr>
        <w:t>finansijske i nefinansijske pomoći i podsticaja</w:t>
      </w:r>
      <w:r w:rsidRPr="00415000">
        <w:rPr>
          <w:rFonts w:ascii="Times New Roman" w:hAnsi="Times New Roman" w:cs="Times New Roman"/>
          <w:b/>
          <w:noProof/>
          <w:szCs w:val="24"/>
          <w:lang w:val="sr-Latn-CS"/>
        </w:rPr>
        <w:t>,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dostaviti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izvještaj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namjenskom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utrošku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sredstava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Upravnom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odboru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Kompenzacionog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fonda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putem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resorno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nadležnog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ministarstva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:rsidR="00415000" w:rsidRDefault="00415000" w:rsidP="00415000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:rsidR="008E20D1" w:rsidRDefault="008E20D1" w:rsidP="00415000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:rsidR="008E20D1" w:rsidRPr="00415000" w:rsidRDefault="008E20D1" w:rsidP="00415000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:rsidR="00415000" w:rsidRPr="00415000" w:rsidRDefault="00415000" w:rsidP="00415000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Član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9</w:t>
      </w:r>
      <w:r>
        <w:rPr>
          <w:rFonts w:ascii="Times New Roman" w:hAnsi="Times New Roman" w:cs="Times New Roman"/>
          <w:noProof/>
          <w:szCs w:val="24"/>
          <w:lang w:val="sr-Latn-CS"/>
        </w:rPr>
        <w:t>v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:rsidR="00415000" w:rsidRPr="00415000" w:rsidRDefault="00415000" w:rsidP="00415000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:rsidR="00415000" w:rsidRPr="00415000" w:rsidRDefault="00415000" w:rsidP="00415000">
      <w:pPr>
        <w:pStyle w:val="ListParagraph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Sredstva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člana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7. </w:t>
      </w:r>
      <w:r>
        <w:rPr>
          <w:rFonts w:ascii="Times New Roman" w:hAnsi="Times New Roman" w:cs="Times New Roman"/>
          <w:noProof/>
          <w:szCs w:val="24"/>
          <w:lang w:val="sr-Latn-CS"/>
        </w:rPr>
        <w:t>stav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Cs w:val="24"/>
          <w:lang w:val="sr-Latn-CS"/>
        </w:rPr>
        <w:t>ove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uredbe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odobravaju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zaposlenima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javnom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sektoru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slučaju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obavljali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poslove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pod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posebno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otežanim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uslovima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rada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postupku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obaveznog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sprovođenja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mjera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reagovanje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pojavu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sprečavanje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širenja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zarazne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bolesti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izazvane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virusom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korona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(SARS-CoV-2), </w:t>
      </w:r>
      <w:r>
        <w:rPr>
          <w:rFonts w:ascii="Times New Roman" w:hAnsi="Times New Roman" w:cs="Times New Roman"/>
          <w:noProof/>
          <w:szCs w:val="24"/>
          <w:lang w:val="sr-Latn-CS"/>
        </w:rPr>
        <w:t>na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prijedlog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resorno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nadležnog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ministarstva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:rsidR="00415000" w:rsidRPr="00415000" w:rsidRDefault="00415000" w:rsidP="00415000">
      <w:pPr>
        <w:pStyle w:val="ListParagraph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Korisnici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sredstava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stava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Cs w:val="24"/>
          <w:lang w:val="sr-Latn-CS"/>
        </w:rPr>
        <w:t>ovog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člana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uz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obrazložen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zahtjev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dodjelu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sredstava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resorno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nadležnom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ministarstvu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dostavljaju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pregled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preduzetih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aktivnosti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broj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zaposlenih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koji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obavljali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poslove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pod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posebno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otežanim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uslovima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rada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specifikaciju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troškova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:rsidR="00415000" w:rsidRPr="00415000" w:rsidRDefault="00415000" w:rsidP="00415000">
      <w:pPr>
        <w:pStyle w:val="NoSpacing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Kompenzacioni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fond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utvrđuje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iznos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sredstava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raspoloživih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dodjelu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resorno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nadležno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ministarstvo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utvrđuje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kriterijume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dodjelu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sredstava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zavisnosti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epidemiološke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situacije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broja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korisnika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obuhvaćenih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pojedinim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mjerama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stava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Cs w:val="24"/>
          <w:lang w:val="sr-Latn-CS"/>
        </w:rPr>
        <w:t>ovog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člana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:rsidR="00415000" w:rsidRPr="00415000" w:rsidRDefault="00415000" w:rsidP="00415000">
      <w:pPr>
        <w:pStyle w:val="NoSpacing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Na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osnovu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zahtjeva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stava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Cs w:val="24"/>
          <w:lang w:val="sr-Latn-CS"/>
        </w:rPr>
        <w:t>ovog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člana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utvrđenih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kriterijuma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dodjelu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sredstava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prateće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dokumentacije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resorno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nadležno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ministarstvo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upućuje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informaciju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Upravnom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odboru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Kompenzacionog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fonda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prijedlogom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odluke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odobravanju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sredstava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zaposlene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javnom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sektoru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koji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obavljali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poslove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pod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posebno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otežanim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uslovima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rada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>.</w:t>
      </w:r>
    </w:p>
    <w:p w:rsidR="00415000" w:rsidRPr="00415000" w:rsidRDefault="00415000" w:rsidP="00415000">
      <w:pPr>
        <w:pStyle w:val="ListParagraph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lastRenderedPageBreak/>
        <w:t>Upravni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odbor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Kompenzacionog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fonda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donosi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odluku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stava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Cs w:val="24"/>
          <w:lang w:val="sr-Latn-CS"/>
        </w:rPr>
        <w:t>ovog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člana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te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skladu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donesenom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odlukom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vrši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doznaku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odobrenih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sredstava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. </w:t>
      </w:r>
    </w:p>
    <w:p w:rsidR="00415000" w:rsidRPr="00415000" w:rsidRDefault="00415000" w:rsidP="00415000">
      <w:pPr>
        <w:pStyle w:val="ListParagraph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Korisnik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sredstava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Kompenzacionog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fonda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stava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Cs w:val="24"/>
          <w:lang w:val="sr-Latn-CS"/>
        </w:rPr>
        <w:t>ovog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člana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dužan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je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doznačena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sredstva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namjenski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iskoristiti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skladu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odlukom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Upravnog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odbora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Kompenzacionog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fonda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te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nakon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realizacije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odluke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stava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Cs w:val="24"/>
          <w:lang w:val="sr-Latn-CS"/>
        </w:rPr>
        <w:t>ovog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člana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Cs w:val="24"/>
          <w:lang w:val="sr-Latn-CS"/>
        </w:rPr>
        <w:t>dostaviti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izvještaj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namjenskom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utrošku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sredstava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Upravnom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odboru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Kompenzacionog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fonda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putem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resorno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nadležnog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ministarstva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>.“</w:t>
      </w:r>
    </w:p>
    <w:p w:rsidR="00415000" w:rsidRDefault="00415000" w:rsidP="00415000">
      <w:pPr>
        <w:pStyle w:val="ListParagraph"/>
        <w:ind w:left="0"/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:rsidR="008E20D1" w:rsidRPr="00415000" w:rsidRDefault="008E20D1" w:rsidP="00415000">
      <w:pPr>
        <w:pStyle w:val="ListParagraph"/>
        <w:ind w:left="0"/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:rsidR="00415000" w:rsidRPr="00415000" w:rsidRDefault="00415000" w:rsidP="00415000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Član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6.</w:t>
      </w:r>
    </w:p>
    <w:p w:rsidR="00415000" w:rsidRPr="00415000" w:rsidRDefault="00415000" w:rsidP="00415000">
      <w:pPr>
        <w:jc w:val="center"/>
        <w:rPr>
          <w:rFonts w:ascii="Times New Roman" w:hAnsi="Times New Roman" w:cs="Times New Roman"/>
          <w:noProof/>
          <w:szCs w:val="24"/>
          <w:lang w:val="sr-Latn-CS"/>
        </w:rPr>
      </w:pPr>
    </w:p>
    <w:p w:rsidR="00415000" w:rsidRPr="00415000" w:rsidRDefault="00415000" w:rsidP="00415000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Ovaj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zakon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stupa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na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snagu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osmog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dana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od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dana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objavljivanja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Cs w:val="24"/>
          <w:lang w:val="sr-Latn-CS"/>
        </w:rPr>
        <w:t>Službenom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glasniku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Republike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Srpske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>“.</w:t>
      </w:r>
    </w:p>
    <w:p w:rsidR="00415000" w:rsidRPr="00415000" w:rsidRDefault="00415000" w:rsidP="00415000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</w:p>
    <w:p w:rsidR="00415000" w:rsidRPr="00415000" w:rsidRDefault="00415000" w:rsidP="00415000">
      <w:pPr>
        <w:ind w:firstLine="720"/>
        <w:jc w:val="both"/>
        <w:rPr>
          <w:rFonts w:ascii="Times New Roman" w:hAnsi="Times New Roman" w:cs="Times New Roman"/>
          <w:noProof/>
          <w:szCs w:val="24"/>
          <w:lang w:val="sr-Latn-CS"/>
        </w:rPr>
      </w:pPr>
    </w:p>
    <w:p w:rsidR="00415000" w:rsidRPr="00415000" w:rsidRDefault="00415000" w:rsidP="00415000">
      <w:pPr>
        <w:tabs>
          <w:tab w:val="left" w:pos="6570"/>
        </w:tabs>
        <w:jc w:val="both"/>
        <w:outlineLvl w:val="0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Broj</w:t>
      </w:r>
      <w:r w:rsidR="00492024">
        <w:rPr>
          <w:rFonts w:ascii="Times New Roman" w:hAnsi="Times New Roman" w:cs="Times New Roman"/>
          <w:noProof/>
          <w:szCs w:val="24"/>
          <w:lang w:val="sr-Latn-CS"/>
        </w:rPr>
        <w:t>: 02/1-021-740</w:t>
      </w:r>
      <w:bookmarkStart w:id="0" w:name="_GoBack"/>
      <w:bookmarkEnd w:id="0"/>
      <w:r w:rsidRPr="00415000">
        <w:rPr>
          <w:rFonts w:ascii="Times New Roman" w:hAnsi="Times New Roman" w:cs="Times New Roman"/>
          <w:noProof/>
          <w:szCs w:val="24"/>
          <w:lang w:val="sr-Latn-CS"/>
        </w:rPr>
        <w:t>/21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ab/>
        <w:t xml:space="preserve">    </w:t>
      </w:r>
      <w:r>
        <w:rPr>
          <w:rFonts w:ascii="Times New Roman" w:hAnsi="Times New Roman" w:cs="Times New Roman"/>
          <w:noProof/>
          <w:szCs w:val="24"/>
          <w:lang w:val="sr-Latn-CS"/>
        </w:rPr>
        <w:t>PREDSJEDNIK</w:t>
      </w:r>
    </w:p>
    <w:p w:rsidR="00415000" w:rsidRPr="00415000" w:rsidRDefault="00415000" w:rsidP="00415000">
      <w:pPr>
        <w:tabs>
          <w:tab w:val="left" w:pos="6120"/>
        </w:tabs>
        <w:jc w:val="both"/>
        <w:outlineLvl w:val="0"/>
        <w:rPr>
          <w:rFonts w:ascii="Times New Roman" w:hAnsi="Times New Roman" w:cs="Times New Roman"/>
          <w:noProof/>
          <w:szCs w:val="24"/>
          <w:lang w:val="sr-Latn-CS"/>
        </w:rPr>
      </w:pPr>
      <w:r>
        <w:rPr>
          <w:rFonts w:ascii="Times New Roman" w:hAnsi="Times New Roman" w:cs="Times New Roman"/>
          <w:noProof/>
          <w:szCs w:val="24"/>
          <w:lang w:val="sr-Latn-CS"/>
        </w:rPr>
        <w:t>Datum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: 30. </w:t>
      </w:r>
      <w:r>
        <w:rPr>
          <w:rFonts w:ascii="Times New Roman" w:hAnsi="Times New Roman" w:cs="Times New Roman"/>
          <w:noProof/>
          <w:szCs w:val="24"/>
          <w:lang w:val="sr-Latn-CS"/>
        </w:rPr>
        <w:t>septembra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2021. </w:t>
      </w:r>
      <w:r>
        <w:rPr>
          <w:rFonts w:ascii="Times New Roman" w:hAnsi="Times New Roman" w:cs="Times New Roman"/>
          <w:noProof/>
          <w:szCs w:val="24"/>
          <w:lang w:val="sr-Latn-CS"/>
        </w:rPr>
        <w:t>godine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ab/>
        <w:t xml:space="preserve">  </w:t>
      </w:r>
      <w:r>
        <w:rPr>
          <w:rFonts w:ascii="Times New Roman" w:hAnsi="Times New Roman" w:cs="Times New Roman"/>
          <w:noProof/>
          <w:szCs w:val="24"/>
          <w:lang w:val="sr-Latn-CS"/>
        </w:rPr>
        <w:t>NARODNE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SKUPŠTINE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</w:p>
    <w:p w:rsidR="00415000" w:rsidRPr="00415000" w:rsidRDefault="00415000" w:rsidP="00415000">
      <w:pPr>
        <w:tabs>
          <w:tab w:val="left" w:pos="6300"/>
        </w:tabs>
        <w:jc w:val="both"/>
        <w:rPr>
          <w:rFonts w:ascii="Times New Roman" w:hAnsi="Times New Roman" w:cs="Times New Roman"/>
          <w:noProof/>
          <w:szCs w:val="24"/>
          <w:lang w:val="sr-Latn-CS"/>
        </w:rPr>
      </w:pP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                                                                                                           </w:t>
      </w:r>
    </w:p>
    <w:p w:rsidR="00415000" w:rsidRPr="00415000" w:rsidRDefault="00415000" w:rsidP="00415000">
      <w:pPr>
        <w:tabs>
          <w:tab w:val="left" w:pos="6300"/>
        </w:tabs>
        <w:jc w:val="center"/>
        <w:rPr>
          <w:rFonts w:ascii="Times New Roman" w:hAnsi="Times New Roman" w:cs="Times New Roman"/>
          <w:noProof/>
          <w:szCs w:val="24"/>
          <w:lang w:val="sr-Latn-CS"/>
        </w:rPr>
      </w:pP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noProof/>
          <w:szCs w:val="24"/>
          <w:lang w:val="sr-Latn-CS"/>
        </w:rPr>
        <w:t>Nedeljko</w:t>
      </w:r>
      <w:r w:rsidRPr="00415000">
        <w:rPr>
          <w:rFonts w:ascii="Times New Roman" w:hAnsi="Times New Roman" w:cs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Cs w:val="24"/>
          <w:lang w:val="sr-Latn-CS"/>
        </w:rPr>
        <w:t>Čubrilović</w:t>
      </w:r>
    </w:p>
    <w:p w:rsidR="00415000" w:rsidRPr="00415000" w:rsidRDefault="00415000" w:rsidP="00415000">
      <w:pPr>
        <w:rPr>
          <w:rFonts w:ascii="Times New Roman" w:hAnsi="Times New Roman" w:cs="Times New Roman"/>
          <w:bCs/>
          <w:noProof/>
          <w:szCs w:val="24"/>
          <w:lang w:val="sr-Latn-CS"/>
        </w:rPr>
      </w:pPr>
      <w:r w:rsidRPr="00415000">
        <w:rPr>
          <w:rFonts w:ascii="Times New Roman" w:hAnsi="Times New Roman" w:cs="Times New Roman"/>
          <w:bCs/>
          <w:noProof/>
          <w:szCs w:val="24"/>
          <w:lang w:val="sr-Latn-CS"/>
        </w:rPr>
        <w:t xml:space="preserve"> </w:t>
      </w:r>
    </w:p>
    <w:p w:rsidR="00415000" w:rsidRPr="00415000" w:rsidRDefault="00415000" w:rsidP="00415000">
      <w:pPr>
        <w:ind w:firstLine="720"/>
        <w:jc w:val="both"/>
        <w:rPr>
          <w:rFonts w:eastAsia="Times New Roman" w:cstheme="minorHAnsi"/>
          <w:b/>
          <w:noProof/>
          <w:szCs w:val="24"/>
          <w:lang w:val="sr-Latn-CS" w:eastAsia="sr-Cyrl-RS"/>
        </w:rPr>
      </w:pPr>
    </w:p>
    <w:p w:rsidR="00415000" w:rsidRPr="00415000" w:rsidRDefault="00415000" w:rsidP="00415000">
      <w:pPr>
        <w:rPr>
          <w:rFonts w:ascii="Times New Roman" w:hAnsi="Times New Roman" w:cs="Times New Roman"/>
          <w:noProof/>
          <w:szCs w:val="24"/>
          <w:lang w:val="sr-Latn-CS"/>
        </w:rPr>
      </w:pPr>
    </w:p>
    <w:p w:rsidR="00552D70" w:rsidRPr="00415000" w:rsidRDefault="00552D70">
      <w:pPr>
        <w:rPr>
          <w:noProof/>
          <w:lang w:val="sr-Latn-CS"/>
        </w:rPr>
      </w:pPr>
    </w:p>
    <w:sectPr w:rsidR="00552D70" w:rsidRPr="00415000" w:rsidSect="00DD3F1A">
      <w:pgSz w:w="11907" w:h="16840" w:code="9"/>
      <w:pgMar w:top="1872" w:right="1440" w:bottom="1152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563E7"/>
    <w:multiLevelType w:val="hybridMultilevel"/>
    <w:tmpl w:val="DCAAE7EC"/>
    <w:lvl w:ilvl="0" w:tplc="820EDFD2">
      <w:start w:val="1"/>
      <w:numFmt w:val="decimal"/>
      <w:lvlText w:val="(%1)"/>
      <w:lvlJc w:val="left"/>
      <w:pPr>
        <w:ind w:left="99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710" w:hanging="360"/>
      </w:pPr>
    </w:lvl>
    <w:lvl w:ilvl="2" w:tplc="0809001B" w:tentative="1">
      <w:start w:val="1"/>
      <w:numFmt w:val="lowerRoman"/>
      <w:lvlText w:val="%3."/>
      <w:lvlJc w:val="right"/>
      <w:pPr>
        <w:ind w:left="2430" w:hanging="180"/>
      </w:pPr>
    </w:lvl>
    <w:lvl w:ilvl="3" w:tplc="0809000F" w:tentative="1">
      <w:start w:val="1"/>
      <w:numFmt w:val="decimal"/>
      <w:lvlText w:val="%4."/>
      <w:lvlJc w:val="left"/>
      <w:pPr>
        <w:ind w:left="3150" w:hanging="360"/>
      </w:pPr>
    </w:lvl>
    <w:lvl w:ilvl="4" w:tplc="08090019" w:tentative="1">
      <w:start w:val="1"/>
      <w:numFmt w:val="lowerLetter"/>
      <w:lvlText w:val="%5."/>
      <w:lvlJc w:val="left"/>
      <w:pPr>
        <w:ind w:left="3870" w:hanging="360"/>
      </w:pPr>
    </w:lvl>
    <w:lvl w:ilvl="5" w:tplc="0809001B" w:tentative="1">
      <w:start w:val="1"/>
      <w:numFmt w:val="lowerRoman"/>
      <w:lvlText w:val="%6."/>
      <w:lvlJc w:val="right"/>
      <w:pPr>
        <w:ind w:left="4590" w:hanging="180"/>
      </w:pPr>
    </w:lvl>
    <w:lvl w:ilvl="6" w:tplc="0809000F" w:tentative="1">
      <w:start w:val="1"/>
      <w:numFmt w:val="decimal"/>
      <w:lvlText w:val="%7."/>
      <w:lvlJc w:val="left"/>
      <w:pPr>
        <w:ind w:left="5310" w:hanging="360"/>
      </w:pPr>
    </w:lvl>
    <w:lvl w:ilvl="7" w:tplc="08090019" w:tentative="1">
      <w:start w:val="1"/>
      <w:numFmt w:val="lowerLetter"/>
      <w:lvlText w:val="%8."/>
      <w:lvlJc w:val="left"/>
      <w:pPr>
        <w:ind w:left="6030" w:hanging="360"/>
      </w:pPr>
    </w:lvl>
    <w:lvl w:ilvl="8" w:tplc="08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7193623B"/>
    <w:multiLevelType w:val="hybridMultilevel"/>
    <w:tmpl w:val="FC3AD4FE"/>
    <w:lvl w:ilvl="0" w:tplc="E35CD3E2">
      <w:start w:val="1"/>
      <w:numFmt w:val="decimal"/>
      <w:lvlText w:val="(%1)"/>
      <w:lvlJc w:val="left"/>
      <w:pPr>
        <w:ind w:left="108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98C3A7A"/>
    <w:multiLevelType w:val="hybridMultilevel"/>
    <w:tmpl w:val="1FAC706E"/>
    <w:lvl w:ilvl="0" w:tplc="820EDFD2">
      <w:start w:val="1"/>
      <w:numFmt w:val="decimal"/>
      <w:lvlText w:val="(%1)"/>
      <w:lvlJc w:val="left"/>
      <w:pPr>
        <w:ind w:left="99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710" w:hanging="360"/>
      </w:pPr>
    </w:lvl>
    <w:lvl w:ilvl="2" w:tplc="0809001B" w:tentative="1">
      <w:start w:val="1"/>
      <w:numFmt w:val="lowerRoman"/>
      <w:lvlText w:val="%3."/>
      <w:lvlJc w:val="right"/>
      <w:pPr>
        <w:ind w:left="2430" w:hanging="180"/>
      </w:pPr>
    </w:lvl>
    <w:lvl w:ilvl="3" w:tplc="0809000F" w:tentative="1">
      <w:start w:val="1"/>
      <w:numFmt w:val="decimal"/>
      <w:lvlText w:val="%4."/>
      <w:lvlJc w:val="left"/>
      <w:pPr>
        <w:ind w:left="3150" w:hanging="360"/>
      </w:pPr>
    </w:lvl>
    <w:lvl w:ilvl="4" w:tplc="08090019" w:tentative="1">
      <w:start w:val="1"/>
      <w:numFmt w:val="lowerLetter"/>
      <w:lvlText w:val="%5."/>
      <w:lvlJc w:val="left"/>
      <w:pPr>
        <w:ind w:left="3870" w:hanging="360"/>
      </w:pPr>
    </w:lvl>
    <w:lvl w:ilvl="5" w:tplc="0809001B" w:tentative="1">
      <w:start w:val="1"/>
      <w:numFmt w:val="lowerRoman"/>
      <w:lvlText w:val="%6."/>
      <w:lvlJc w:val="right"/>
      <w:pPr>
        <w:ind w:left="4590" w:hanging="180"/>
      </w:pPr>
    </w:lvl>
    <w:lvl w:ilvl="6" w:tplc="0809000F" w:tentative="1">
      <w:start w:val="1"/>
      <w:numFmt w:val="decimal"/>
      <w:lvlText w:val="%7."/>
      <w:lvlJc w:val="left"/>
      <w:pPr>
        <w:ind w:left="5310" w:hanging="360"/>
      </w:pPr>
    </w:lvl>
    <w:lvl w:ilvl="7" w:tplc="08090019" w:tentative="1">
      <w:start w:val="1"/>
      <w:numFmt w:val="lowerLetter"/>
      <w:lvlText w:val="%8."/>
      <w:lvlJc w:val="left"/>
      <w:pPr>
        <w:ind w:left="6030" w:hanging="360"/>
      </w:pPr>
    </w:lvl>
    <w:lvl w:ilvl="8" w:tplc="080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48E"/>
    <w:rsid w:val="000B148E"/>
    <w:rsid w:val="00415000"/>
    <w:rsid w:val="00492024"/>
    <w:rsid w:val="00552D70"/>
    <w:rsid w:val="008E20D1"/>
    <w:rsid w:val="008E60ED"/>
    <w:rsid w:val="00962744"/>
    <w:rsid w:val="009F564A"/>
    <w:rsid w:val="00A34DA6"/>
    <w:rsid w:val="00A36B20"/>
    <w:rsid w:val="00A6432B"/>
    <w:rsid w:val="00AB766B"/>
    <w:rsid w:val="00BF60DD"/>
    <w:rsid w:val="00DC0A39"/>
    <w:rsid w:val="00DD7D3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000"/>
    <w:pPr>
      <w:spacing w:after="0"/>
    </w:pPr>
    <w:rPr>
      <w:rFonts w:ascii="Calibri" w:hAnsi="Calibr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Podnaslov 1 sredina,List Paragraph (numbered (a)),Heading 21,Heading 211"/>
    <w:basedOn w:val="Normal"/>
    <w:link w:val="ListParagraphChar"/>
    <w:uiPriority w:val="34"/>
    <w:qFormat/>
    <w:rsid w:val="00415000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15000"/>
    <w:rPr>
      <w:b/>
      <w:bCs/>
    </w:rPr>
  </w:style>
  <w:style w:type="paragraph" w:styleId="NormalWeb">
    <w:name w:val="Normal (Web)"/>
    <w:basedOn w:val="Normal"/>
    <w:uiPriority w:val="99"/>
    <w:unhideWhenUsed/>
    <w:rsid w:val="00415000"/>
    <w:pPr>
      <w:spacing w:after="285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rtecenter">
    <w:name w:val="rtecenter"/>
    <w:basedOn w:val="Normal"/>
    <w:uiPriority w:val="99"/>
    <w:rsid w:val="00415000"/>
    <w:pPr>
      <w:spacing w:after="285"/>
      <w:jc w:val="center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styleId="NoSpacing">
    <w:name w:val="No Spacing"/>
    <w:uiPriority w:val="1"/>
    <w:qFormat/>
    <w:rsid w:val="00415000"/>
    <w:pPr>
      <w:spacing w:after="0"/>
    </w:pPr>
    <w:rPr>
      <w:rFonts w:ascii="Calibri" w:hAnsi="Calibri"/>
      <w:szCs w:val="22"/>
    </w:rPr>
  </w:style>
  <w:style w:type="character" w:customStyle="1" w:styleId="ListParagraphChar">
    <w:name w:val="List Paragraph Char"/>
    <w:aliases w:val="Podnaslov 1 sredina Char,List Paragraph (numbered (a)) Char,Heading 21 Char,Heading 211 Char"/>
    <w:link w:val="ListParagraph"/>
    <w:uiPriority w:val="34"/>
    <w:locked/>
    <w:rsid w:val="00415000"/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000"/>
    <w:pPr>
      <w:spacing w:after="0"/>
    </w:pPr>
    <w:rPr>
      <w:rFonts w:ascii="Calibri" w:hAnsi="Calibr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Podnaslov 1 sredina,List Paragraph (numbered (a)),Heading 21,Heading 211"/>
    <w:basedOn w:val="Normal"/>
    <w:link w:val="ListParagraphChar"/>
    <w:uiPriority w:val="34"/>
    <w:qFormat/>
    <w:rsid w:val="00415000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15000"/>
    <w:rPr>
      <w:b/>
      <w:bCs/>
    </w:rPr>
  </w:style>
  <w:style w:type="paragraph" w:styleId="NormalWeb">
    <w:name w:val="Normal (Web)"/>
    <w:basedOn w:val="Normal"/>
    <w:uiPriority w:val="99"/>
    <w:unhideWhenUsed/>
    <w:rsid w:val="00415000"/>
    <w:pPr>
      <w:spacing w:after="285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rtecenter">
    <w:name w:val="rtecenter"/>
    <w:basedOn w:val="Normal"/>
    <w:uiPriority w:val="99"/>
    <w:rsid w:val="00415000"/>
    <w:pPr>
      <w:spacing w:after="285"/>
      <w:jc w:val="center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styleId="NoSpacing">
    <w:name w:val="No Spacing"/>
    <w:uiPriority w:val="1"/>
    <w:qFormat/>
    <w:rsid w:val="00415000"/>
    <w:pPr>
      <w:spacing w:after="0"/>
    </w:pPr>
    <w:rPr>
      <w:rFonts w:ascii="Calibri" w:hAnsi="Calibri"/>
      <w:szCs w:val="22"/>
    </w:rPr>
  </w:style>
  <w:style w:type="character" w:customStyle="1" w:styleId="ListParagraphChar">
    <w:name w:val="List Paragraph Char"/>
    <w:aliases w:val="Podnaslov 1 sredina Char,List Paragraph (numbered (a)) Char,Heading 21 Char,Heading 211 Char"/>
    <w:link w:val="ListParagraph"/>
    <w:uiPriority w:val="34"/>
    <w:locked/>
    <w:rsid w:val="00415000"/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1330</Words>
  <Characters>7582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4</cp:revision>
  <dcterms:created xsi:type="dcterms:W3CDTF">2021-09-28T11:14:00Z</dcterms:created>
  <dcterms:modified xsi:type="dcterms:W3CDTF">2021-10-04T07:27:00Z</dcterms:modified>
</cp:coreProperties>
</file>